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5AB" w:rsidRDefault="00B26842">
      <w:pPr>
        <w:pStyle w:val="Standard"/>
        <w:jc w:val="center"/>
        <w:rPr>
          <w:rFonts w:cs="Times New Roman"/>
          <w:b/>
          <w:sz w:val="20"/>
          <w:lang w:val="ru-RU"/>
        </w:rPr>
      </w:pPr>
      <w:bookmarkStart w:id="0" w:name="_GoBack"/>
      <w:bookmarkEnd w:id="0"/>
      <w:r>
        <w:rPr>
          <w:rFonts w:cs="Times New Roman"/>
          <w:b/>
          <w:sz w:val="20"/>
          <w:lang w:val="ru-RU"/>
        </w:rPr>
        <w:t xml:space="preserve">Муниципальное бюджетное общеобразовательное учреждение </w:t>
      </w:r>
    </w:p>
    <w:p w:rsidR="002E75AB" w:rsidRDefault="00B26842">
      <w:pPr>
        <w:pStyle w:val="Standard"/>
        <w:jc w:val="center"/>
      </w:pPr>
      <w:r>
        <w:rPr>
          <w:rFonts w:cs="Times New Roman"/>
          <w:b/>
          <w:sz w:val="20"/>
          <w:lang w:val="ru-RU"/>
        </w:rPr>
        <w:t>«Средняя общеобразовательная школа» с.Лойма</w:t>
      </w:r>
    </w:p>
    <w:p w:rsidR="002E75AB" w:rsidRDefault="00B26842">
      <w:pPr>
        <w:pStyle w:val="Standard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</w:t>
      </w:r>
    </w:p>
    <w:p w:rsidR="002E75AB" w:rsidRDefault="00B26842">
      <w:pPr>
        <w:pStyle w:val="Standard"/>
        <w:jc w:val="right"/>
        <w:rPr>
          <w:rFonts w:cs="Times New Roman"/>
          <w:sz w:val="20"/>
          <w:lang w:val="ru-RU"/>
        </w:rPr>
      </w:pPr>
      <w:r>
        <w:rPr>
          <w:rFonts w:cs="Times New Roman"/>
          <w:sz w:val="20"/>
          <w:lang w:val="ru-RU"/>
        </w:rPr>
        <w:t>Утверждаю</w:t>
      </w:r>
    </w:p>
    <w:p w:rsidR="002E75AB" w:rsidRDefault="00B26842">
      <w:pPr>
        <w:pStyle w:val="Standard"/>
        <w:jc w:val="right"/>
        <w:rPr>
          <w:rFonts w:cs="Times New Roman"/>
          <w:sz w:val="20"/>
          <w:lang w:val="ru-RU"/>
        </w:rPr>
      </w:pPr>
      <w:r>
        <w:rPr>
          <w:rFonts w:cs="Times New Roman"/>
          <w:sz w:val="20"/>
          <w:lang w:val="ru-RU"/>
        </w:rPr>
        <w:t>Директор школы:</w:t>
      </w:r>
    </w:p>
    <w:p w:rsidR="002E75AB" w:rsidRDefault="00B26842">
      <w:pPr>
        <w:pStyle w:val="Standard"/>
        <w:jc w:val="right"/>
        <w:rPr>
          <w:rFonts w:cs="Times New Roman"/>
          <w:sz w:val="20"/>
          <w:lang w:val="ru-RU"/>
        </w:rPr>
      </w:pPr>
      <w:r>
        <w:rPr>
          <w:rFonts w:cs="Times New Roman"/>
          <w:sz w:val="20"/>
          <w:lang w:val="ru-RU"/>
        </w:rPr>
        <w:t>________________И.А.Иевлева</w:t>
      </w:r>
    </w:p>
    <w:p w:rsidR="002E75AB" w:rsidRDefault="00B26842">
      <w:pPr>
        <w:pStyle w:val="Standard"/>
        <w:jc w:val="right"/>
        <w:rPr>
          <w:rFonts w:cs="Times New Roman"/>
          <w:sz w:val="20"/>
          <w:lang w:val="ru-RU"/>
        </w:rPr>
      </w:pPr>
      <w:r>
        <w:rPr>
          <w:rFonts w:cs="Times New Roman"/>
          <w:sz w:val="20"/>
          <w:lang w:val="ru-RU"/>
        </w:rPr>
        <w:t>___________________________</w:t>
      </w:r>
    </w:p>
    <w:p w:rsidR="002E75AB" w:rsidRDefault="002E75AB">
      <w:pPr>
        <w:pStyle w:val="Standard"/>
        <w:jc w:val="center"/>
        <w:rPr>
          <w:rFonts w:cs="Times New Roman"/>
          <w:b/>
          <w:lang w:val="ru-RU"/>
        </w:rPr>
      </w:pPr>
    </w:p>
    <w:p w:rsidR="002E75AB" w:rsidRDefault="00B26842">
      <w:pPr>
        <w:pStyle w:val="Standard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ПОЛОЖЕНИЕ ПО ОСУЩЕСТВЛЕНИЮ ПЕРЕВОЗОК ОРГАНИЗОВАННЫХ </w:t>
      </w:r>
    </w:p>
    <w:p w:rsidR="002E75AB" w:rsidRDefault="00B26842">
      <w:pPr>
        <w:pStyle w:val="Standard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ГРУПП ДЕТЕЙ ШКОЛЬНЫМ АВТОБУСОМ</w:t>
      </w:r>
    </w:p>
    <w:p w:rsidR="002E75AB" w:rsidRDefault="002E75AB">
      <w:pPr>
        <w:pStyle w:val="Standard"/>
        <w:jc w:val="center"/>
        <w:rPr>
          <w:rFonts w:cs="Times New Roman"/>
          <w:b/>
          <w:lang w:val="ru-RU"/>
        </w:rPr>
      </w:pPr>
    </w:p>
    <w:p w:rsidR="002E75AB" w:rsidRDefault="00B26842">
      <w:pPr>
        <w:pStyle w:val="Standard"/>
        <w:numPr>
          <w:ilvl w:val="0"/>
          <w:numId w:val="1"/>
        </w:numPr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Общие положения</w:t>
      </w:r>
    </w:p>
    <w:p w:rsidR="002E75AB" w:rsidRDefault="00B26842">
      <w:pPr>
        <w:pStyle w:val="Standard"/>
        <w:numPr>
          <w:ilvl w:val="1"/>
          <w:numId w:val="1"/>
        </w:numPr>
        <w:ind w:left="0" w:firstLine="0"/>
        <w:rPr>
          <w:rFonts w:cs="Times New Roman"/>
          <w:lang w:val="ru-RU"/>
        </w:rPr>
      </w:pPr>
      <w:r>
        <w:rPr>
          <w:rFonts w:cs="Times New Roman"/>
          <w:lang w:val="ru-RU"/>
        </w:rPr>
        <w:t>Настоящее Положение определяет требования, предъявляемые при организации и осуществлении организованной перевозки группы детей школьными автобусами.</w:t>
      </w:r>
    </w:p>
    <w:p w:rsidR="002E75AB" w:rsidRDefault="00B26842">
      <w:pPr>
        <w:pStyle w:val="a5"/>
        <w:numPr>
          <w:ilvl w:val="1"/>
          <w:numId w:val="1"/>
        </w:numPr>
        <w:ind w:left="0" w:firstLine="0"/>
      </w:pPr>
      <w:r>
        <w:rPr>
          <w:rFonts w:cs="Times New Roman"/>
          <w:lang w:val="ru-RU"/>
        </w:rPr>
        <w:t>Полож</w:t>
      </w:r>
      <w:r>
        <w:rPr>
          <w:rFonts w:cs="Times New Roman"/>
          <w:lang w:val="ru-RU"/>
        </w:rPr>
        <w:t xml:space="preserve">ение разработано в соответствии с </w:t>
      </w:r>
      <w:r>
        <w:rPr>
          <w:rFonts w:eastAsia="Times New Roman" w:cs="Times New Roman"/>
        </w:rPr>
        <w:t>Правил</w:t>
      </w:r>
      <w:r>
        <w:rPr>
          <w:rFonts w:eastAsia="Times New Roman" w:cs="Times New Roman"/>
          <w:lang w:val="ru-RU"/>
        </w:rPr>
        <w:t>ами</w:t>
      </w:r>
      <w:r>
        <w:rPr>
          <w:rFonts w:eastAsia="Times New Roman" w:cs="Times New Roman"/>
        </w:rPr>
        <w:t xml:space="preserve"> организованной перевозки группы детей автобусами </w:t>
      </w:r>
      <w:r>
        <w:rPr>
          <w:rFonts w:eastAsia="Times New Roman" w:cs="Times New Roman"/>
          <w:lang w:val="ru-RU"/>
        </w:rPr>
        <w:t>(</w:t>
      </w:r>
      <w:r>
        <w:rPr>
          <w:rFonts w:eastAsia="Times New Roman" w:cs="Times New Roman"/>
        </w:rPr>
        <w:t>Постановление Правительства РФ от 23.09.2020 № 1527</w:t>
      </w:r>
      <w:r>
        <w:rPr>
          <w:rFonts w:eastAsia="Times New Roman" w:cs="Times New Roman"/>
          <w:lang w:val="ru-RU"/>
        </w:rPr>
        <w:t>, далее Правила)</w:t>
      </w:r>
    </w:p>
    <w:p w:rsidR="002E75AB" w:rsidRDefault="00B26842">
      <w:pPr>
        <w:pStyle w:val="Standard"/>
        <w:numPr>
          <w:ilvl w:val="1"/>
          <w:numId w:val="1"/>
        </w:numPr>
        <w:ind w:left="0" w:firstLine="0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К перевозкам обучающихся относятся:</w:t>
      </w:r>
    </w:p>
    <w:p w:rsidR="002E75AB" w:rsidRDefault="00B26842">
      <w:pPr>
        <w:pStyle w:val="Standard"/>
        <w:ind w:left="1080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бесплатные перевозки до образовательной организации и </w:t>
      </w:r>
      <w:r>
        <w:rPr>
          <w:rFonts w:cs="Times New Roman"/>
          <w:lang w:val="ru-RU"/>
        </w:rPr>
        <w:t>обратно;</w:t>
      </w:r>
    </w:p>
    <w:p w:rsidR="002E75AB" w:rsidRDefault="00B26842">
      <w:pPr>
        <w:pStyle w:val="Standard"/>
        <w:ind w:left="1080"/>
        <w:rPr>
          <w:rFonts w:cs="Times New Roman"/>
          <w:lang w:val="ru-RU"/>
        </w:rPr>
      </w:pPr>
      <w:r>
        <w:rPr>
          <w:rFonts w:cs="Times New Roman"/>
          <w:lang w:val="ru-RU"/>
        </w:rPr>
        <w:t>- организованные перевозки группы детей при организации туристко-экскурсионных, спортивных и иных культурно- массовых мероприятий.</w:t>
      </w:r>
    </w:p>
    <w:p w:rsidR="002E75AB" w:rsidRDefault="00B26842">
      <w:pPr>
        <w:pStyle w:val="Standard"/>
        <w:ind w:left="1080"/>
        <w:rPr>
          <w:rFonts w:cs="Times New Roman"/>
          <w:lang w:val="ru-RU"/>
        </w:rPr>
      </w:pPr>
      <w:r>
        <w:rPr>
          <w:rFonts w:cs="Times New Roman"/>
          <w:lang w:val="ru-RU"/>
        </w:rPr>
        <w:t>1.4. Требование настоящего Положения обязательны для исполнения всеми участниками организованного подвоза.</w:t>
      </w:r>
    </w:p>
    <w:p w:rsidR="002E75AB" w:rsidRDefault="00B26842">
      <w:pPr>
        <w:pStyle w:val="Standard"/>
        <w:ind w:left="1080"/>
        <w:rPr>
          <w:rFonts w:cs="Times New Roman"/>
          <w:lang w:val="ru-RU"/>
        </w:rPr>
      </w:pPr>
      <w:r>
        <w:rPr>
          <w:rFonts w:cs="Times New Roman"/>
          <w:lang w:val="ru-RU"/>
        </w:rPr>
        <w:t>1.5. Конт</w:t>
      </w:r>
      <w:r>
        <w:rPr>
          <w:rFonts w:cs="Times New Roman"/>
          <w:lang w:val="ru-RU"/>
        </w:rPr>
        <w:t>роль за соблюдением требований настоящего Положения осуществляется администрацией школы.</w:t>
      </w:r>
    </w:p>
    <w:p w:rsidR="002E75AB" w:rsidRDefault="00B26842">
      <w:pPr>
        <w:pStyle w:val="Standard"/>
        <w:ind w:left="1080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2. Основные мероприятия по повышению безопасности дорожного движения.</w:t>
      </w:r>
    </w:p>
    <w:p w:rsidR="002E75AB" w:rsidRDefault="00B26842">
      <w:pPr>
        <w:pStyle w:val="10"/>
        <w:shd w:val="clear" w:color="auto" w:fill="auto"/>
        <w:tabs>
          <w:tab w:val="left" w:pos="0"/>
          <w:tab w:val="left" w:pos="303"/>
        </w:tabs>
        <w:spacing w:line="240" w:lineRule="auto"/>
      </w:pPr>
      <w:r>
        <w:rPr>
          <w:sz w:val="24"/>
          <w:szCs w:val="24"/>
          <w:lang w:val="ru-RU"/>
        </w:rPr>
        <w:t>2.1. для осуществления организованной перевозки учащихся используется автобус, с года выпуска кот</w:t>
      </w:r>
      <w:r>
        <w:rPr>
          <w:sz w:val="24"/>
          <w:szCs w:val="24"/>
          <w:lang w:val="ru-RU"/>
        </w:rPr>
        <w:t>орого прошло не более 10 лет, который соответствует по назначению и констру</w:t>
      </w:r>
      <w:r>
        <w:rPr>
          <w:sz w:val="24"/>
          <w:szCs w:val="24"/>
          <w:lang w:val="ru-RU"/>
        </w:rPr>
        <w:t>к</w:t>
      </w:r>
      <w:r>
        <w:rPr>
          <w:sz w:val="24"/>
          <w:szCs w:val="24"/>
          <w:lang w:val="ru-RU"/>
        </w:rPr>
        <w:t>ции техническим требованиям к перевозкам пассажиров</w:t>
      </w:r>
      <w:r>
        <w:rPr>
          <w:sz w:val="24"/>
          <w:szCs w:val="24"/>
        </w:rPr>
        <w:t xml:space="preserve">, допущен в установленном </w:t>
      </w:r>
      <w:r>
        <w:rPr>
          <w:rStyle w:val="6"/>
          <w:sz w:val="24"/>
          <w:szCs w:val="24"/>
        </w:rPr>
        <w:t xml:space="preserve">порядке </w:t>
      </w:r>
      <w:r>
        <w:rPr>
          <w:sz w:val="24"/>
          <w:szCs w:val="24"/>
        </w:rPr>
        <w:t xml:space="preserve">к участию в дорожном движении и оснащен в установленном </w:t>
      </w:r>
      <w:r>
        <w:rPr>
          <w:rStyle w:val="6"/>
          <w:sz w:val="24"/>
          <w:szCs w:val="24"/>
        </w:rPr>
        <w:t xml:space="preserve">порядке </w:t>
      </w:r>
      <w:r>
        <w:rPr>
          <w:sz w:val="24"/>
          <w:szCs w:val="24"/>
        </w:rPr>
        <w:t>тахографом, а также аппаратурой</w:t>
      </w:r>
      <w:r>
        <w:rPr>
          <w:sz w:val="24"/>
          <w:szCs w:val="24"/>
        </w:rPr>
        <w:t xml:space="preserve"> спутниковой навигации ГЛОНАСС или ГЛОНАСС/</w:t>
      </w:r>
      <w:r>
        <w:rPr>
          <w:sz w:val="24"/>
          <w:szCs w:val="24"/>
          <w:lang w:val="en-US"/>
        </w:rPr>
        <w:t>GPS</w:t>
      </w:r>
      <w:r>
        <w:rPr>
          <w:sz w:val="24"/>
          <w:szCs w:val="24"/>
        </w:rPr>
        <w:t>, а также обозначенный опознавательными знаками «Перевозка детей» (Приложение 1) и «Ограничение скорости» (Приложение 2)</w:t>
      </w:r>
      <w:r>
        <w:rPr>
          <w:sz w:val="24"/>
          <w:szCs w:val="24"/>
          <w:lang w:val="ru-RU"/>
        </w:rPr>
        <w:t>, ремнями безопасности.</w:t>
      </w:r>
    </w:p>
    <w:p w:rsidR="002E75AB" w:rsidRDefault="00B26842">
      <w:pPr>
        <w:pStyle w:val="a5"/>
        <w:numPr>
          <w:ilvl w:val="1"/>
          <w:numId w:val="2"/>
        </w:numPr>
        <w:spacing w:after="223"/>
        <w:rPr>
          <w:rFonts w:cs="Times New Roman"/>
        </w:rPr>
      </w:pPr>
      <w:r>
        <w:rPr>
          <w:rFonts w:cs="Times New Roman"/>
        </w:rPr>
        <w:t>При движении автобуса, осуществляющего организованную перевозку гр</w:t>
      </w:r>
      <w:r>
        <w:rPr>
          <w:rFonts w:cs="Times New Roman"/>
        </w:rPr>
        <w:t>уппы детей, на его крыше или над ней должен быть включен маячок желтого или оранжевого цвета, обеспечивающий угол видимости в горизонтальной плоскости, равный 360 градусам.</w:t>
      </w:r>
    </w:p>
    <w:p w:rsidR="002E75AB" w:rsidRDefault="00B26842">
      <w:pPr>
        <w:pStyle w:val="10"/>
        <w:shd w:val="clear" w:color="auto" w:fill="auto"/>
        <w:tabs>
          <w:tab w:val="left" w:pos="0"/>
          <w:tab w:val="left" w:pos="342"/>
        </w:tabs>
        <w:spacing w:line="240" w:lineRule="auto"/>
      </w:pPr>
      <w:r>
        <w:rPr>
          <w:sz w:val="24"/>
          <w:szCs w:val="24"/>
          <w:lang w:val="ru-RU"/>
        </w:rPr>
        <w:t>2.3.</w:t>
      </w:r>
      <w:r>
        <w:rPr>
          <w:sz w:val="24"/>
          <w:szCs w:val="24"/>
        </w:rPr>
        <w:t>Для осуществления организованной перевозки группы детей необходимо наличие след</w:t>
      </w:r>
      <w:r>
        <w:rPr>
          <w:sz w:val="24"/>
          <w:szCs w:val="24"/>
        </w:rPr>
        <w:t>ующих документов</w:t>
      </w:r>
      <w:r>
        <w:rPr>
          <w:sz w:val="24"/>
          <w:szCs w:val="24"/>
          <w:lang w:val="ru-RU"/>
        </w:rPr>
        <w:t xml:space="preserve"> (в</w:t>
      </w:r>
      <w:r>
        <w:rPr>
          <w:sz w:val="24"/>
          <w:szCs w:val="24"/>
        </w:rPr>
        <w:t xml:space="preserve"> случае перевозки на собственном транспортном средстве учреждения</w:t>
      </w:r>
      <w:r>
        <w:rPr>
          <w:sz w:val="24"/>
          <w:szCs w:val="24"/>
          <w:lang w:val="ru-RU"/>
        </w:rPr>
        <w:t>)</w:t>
      </w:r>
      <w:r>
        <w:rPr>
          <w:sz w:val="24"/>
          <w:szCs w:val="24"/>
        </w:rPr>
        <w:t>:</w:t>
      </w:r>
    </w:p>
    <w:p w:rsidR="002E75AB" w:rsidRDefault="00B26842">
      <w:pPr>
        <w:pStyle w:val="10"/>
        <w:numPr>
          <w:ilvl w:val="0"/>
          <w:numId w:val="3"/>
        </w:numPr>
        <w:shd w:val="clear" w:color="auto" w:fill="auto"/>
        <w:tabs>
          <w:tab w:val="left" w:pos="0"/>
        </w:tabs>
        <w:spacing w:line="24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>Руководство учреждения издает приказ, которым утверждает список перевозимых детей, список сопровождающих, назначает ответственных за жизнь и здоровье детей, ответственны</w:t>
      </w:r>
      <w:r>
        <w:rPr>
          <w:sz w:val="24"/>
          <w:szCs w:val="24"/>
        </w:rPr>
        <w:t>х за проведение инструктажей с детьми и сопровождающими.</w:t>
      </w:r>
    </w:p>
    <w:p w:rsidR="002E75AB" w:rsidRDefault="00B26842">
      <w:pPr>
        <w:pStyle w:val="10"/>
        <w:numPr>
          <w:ilvl w:val="0"/>
          <w:numId w:val="3"/>
        </w:numPr>
        <w:shd w:val="clear" w:color="auto" w:fill="auto"/>
        <w:tabs>
          <w:tab w:val="left" w:pos="0"/>
        </w:tabs>
        <w:spacing w:line="24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>Перед поездкой сопровождающие проходят специальный инструктаж по вопросам перевозки детей и оказанию первой доврачебной помощи с регистрацией в журнале инструктажей в учреждении.</w:t>
      </w:r>
    </w:p>
    <w:p w:rsidR="002E75AB" w:rsidRDefault="00B26842">
      <w:pPr>
        <w:pStyle w:val="10"/>
        <w:numPr>
          <w:ilvl w:val="0"/>
          <w:numId w:val="3"/>
        </w:numPr>
        <w:shd w:val="clear" w:color="auto" w:fill="auto"/>
        <w:tabs>
          <w:tab w:val="left" w:pos="0"/>
        </w:tabs>
        <w:spacing w:line="24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>Дети проходят инстру</w:t>
      </w:r>
      <w:r>
        <w:rPr>
          <w:sz w:val="24"/>
          <w:szCs w:val="24"/>
        </w:rPr>
        <w:t>ктаж по технике безопасности, о безопасном поведении в транспорте, общественных местах, по правилам дорожного движения, во время проведения экскурсии, соревнований и т.д., при чрезвычайных ситуациях и т.д. с регистрацией в журнале инструктажей.</w:t>
      </w:r>
    </w:p>
    <w:p w:rsidR="002E75AB" w:rsidRDefault="00B26842">
      <w:pPr>
        <w:pStyle w:val="10"/>
        <w:numPr>
          <w:ilvl w:val="1"/>
          <w:numId w:val="4"/>
        </w:numPr>
        <w:shd w:val="clear" w:color="auto" w:fill="auto"/>
        <w:tabs>
          <w:tab w:val="left" w:pos="0"/>
          <w:tab w:val="left" w:pos="346"/>
        </w:tabs>
        <w:spacing w:line="240" w:lineRule="auto"/>
        <w:ind w:left="0" w:firstLine="0"/>
      </w:pP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К управлен</w:t>
      </w:r>
      <w:r>
        <w:rPr>
          <w:sz w:val="24"/>
          <w:szCs w:val="24"/>
        </w:rPr>
        <w:t>ию автобусами, осуществляющими организованную перевозку группы детей, допускаются водители, соответствующие следующим требованиям:</w:t>
      </w:r>
    </w:p>
    <w:p w:rsidR="002E75AB" w:rsidRDefault="00B26842">
      <w:pPr>
        <w:pStyle w:val="a5"/>
        <w:spacing w:after="223"/>
        <w:ind w:left="360"/>
        <w:rPr>
          <w:rFonts w:cs="Times New Roman"/>
        </w:rPr>
      </w:pPr>
      <w:r>
        <w:rPr>
          <w:rFonts w:cs="Times New Roman"/>
        </w:rPr>
        <w:t xml:space="preserve">а) имеющие на дату начала организованной перевозки группы детей стаж работы в </w:t>
      </w:r>
      <w:r>
        <w:rPr>
          <w:rFonts w:cs="Times New Roman"/>
        </w:rPr>
        <w:lastRenderedPageBreak/>
        <w:t>качестве водителя транспортного средства катего</w:t>
      </w:r>
      <w:r>
        <w:rPr>
          <w:rFonts w:cs="Times New Roman"/>
        </w:rPr>
        <w:t>рии "D" не менее одного года из последних 2 лет;</w:t>
      </w:r>
    </w:p>
    <w:p w:rsidR="002E75AB" w:rsidRDefault="00B26842">
      <w:pPr>
        <w:pStyle w:val="a5"/>
        <w:spacing w:after="223"/>
        <w:ind w:left="360"/>
      </w:pPr>
      <w:r>
        <w:rPr>
          <w:rFonts w:cs="Times New Roman"/>
        </w:rPr>
        <w:t>б) прошедшие предрейсовый инструктаж в соответствии с правилами обеспечения безопасности перевозок автомобильным транспортом и городским наземным электрическим транспортом, утвержденными Министерством трансп</w:t>
      </w:r>
      <w:r>
        <w:rPr>
          <w:rFonts w:cs="Times New Roman"/>
        </w:rPr>
        <w:t xml:space="preserve">орта Российской Федерации в соответствии с абзацем вторым </w:t>
      </w:r>
      <w:hyperlink r:id="rId8" w:history="1">
        <w:r>
          <w:rPr>
            <w:rStyle w:val="a7"/>
            <w:color w:val="auto"/>
          </w:rPr>
          <w:t>пункта 2 статьи 20 Федерального закона "О безопасности дорожного движения"</w:t>
        </w:r>
      </w:hyperlink>
      <w:r>
        <w:rPr>
          <w:rFonts w:cs="Times New Roman"/>
        </w:rPr>
        <w:t>;</w:t>
      </w:r>
    </w:p>
    <w:p w:rsidR="002E75AB" w:rsidRDefault="00B26842">
      <w:pPr>
        <w:pStyle w:val="a5"/>
        <w:spacing w:after="223"/>
        <w:ind w:left="360"/>
        <w:rPr>
          <w:rFonts w:cs="Times New Roman"/>
        </w:rPr>
      </w:pPr>
      <w:r>
        <w:rPr>
          <w:rFonts w:cs="Times New Roman"/>
        </w:rPr>
        <w:t xml:space="preserve">в) не привлекавшиеся в течение одного года до </w:t>
      </w:r>
      <w:r>
        <w:rPr>
          <w:rFonts w:cs="Times New Roman"/>
        </w:rPr>
        <w:t>начала организованной перевозки группы детей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движения.</w:t>
      </w:r>
    </w:p>
    <w:p w:rsidR="002E75AB" w:rsidRDefault="00B26842">
      <w:pPr>
        <w:pStyle w:val="10"/>
        <w:numPr>
          <w:ilvl w:val="1"/>
          <w:numId w:val="4"/>
        </w:numPr>
        <w:shd w:val="clear" w:color="auto" w:fill="auto"/>
        <w:tabs>
          <w:tab w:val="left" w:pos="0"/>
          <w:tab w:val="left" w:pos="303"/>
        </w:tabs>
        <w:spacing w:line="240" w:lineRule="auto"/>
        <w:ind w:left="0" w:firstLine="0"/>
      </w:pPr>
      <w:r>
        <w:rPr>
          <w:sz w:val="24"/>
          <w:szCs w:val="24"/>
        </w:rPr>
        <w:t>Включение детей возрастом д</w:t>
      </w:r>
      <w:r>
        <w:rPr>
          <w:sz w:val="24"/>
          <w:szCs w:val="24"/>
        </w:rPr>
        <w:t xml:space="preserve">о 7 лет в группу детей для организованной перевозки автобусами при их нахождении в пути следования согласно графику движения более 4 часов </w:t>
      </w:r>
      <w:r>
        <w:rPr>
          <w:b/>
          <w:sz w:val="24"/>
          <w:szCs w:val="24"/>
        </w:rPr>
        <w:t>не допускается</w:t>
      </w:r>
      <w:r>
        <w:rPr>
          <w:sz w:val="24"/>
          <w:szCs w:val="24"/>
        </w:rPr>
        <w:t>.</w:t>
      </w:r>
    </w:p>
    <w:p w:rsidR="002E75AB" w:rsidRDefault="00B26842">
      <w:pPr>
        <w:pStyle w:val="10"/>
        <w:numPr>
          <w:ilvl w:val="1"/>
          <w:numId w:val="4"/>
        </w:numPr>
        <w:shd w:val="clear" w:color="auto" w:fill="auto"/>
        <w:tabs>
          <w:tab w:val="left" w:pos="0"/>
          <w:tab w:val="left" w:pos="442"/>
        </w:tabs>
        <w:spacing w:line="240" w:lineRule="auto"/>
        <w:ind w:left="0" w:firstLine="0"/>
      </w:pPr>
      <w:r>
        <w:rPr>
          <w:sz w:val="24"/>
          <w:szCs w:val="24"/>
        </w:rPr>
        <w:t>Руководитель или должностное лицо, ответственные за обеспечение безопасности дорожного движения орган</w:t>
      </w:r>
      <w:r>
        <w:rPr>
          <w:sz w:val="24"/>
          <w:szCs w:val="24"/>
        </w:rPr>
        <w:t xml:space="preserve">изации обеспечивают в установленном Министерством внутренних дел Российской Федерации </w:t>
      </w:r>
      <w:r>
        <w:rPr>
          <w:rStyle w:val="8"/>
          <w:sz w:val="24"/>
          <w:szCs w:val="24"/>
        </w:rPr>
        <w:t xml:space="preserve">порядке </w:t>
      </w:r>
      <w:r>
        <w:rPr>
          <w:sz w:val="24"/>
          <w:szCs w:val="24"/>
        </w:rPr>
        <w:t>подачу уведомления об организованной перевозке группы детей в подразделение Госавтоинспекции в случае, если организованная перевозка группы детей осуществляется о</w:t>
      </w:r>
      <w:r>
        <w:rPr>
          <w:sz w:val="24"/>
          <w:szCs w:val="24"/>
        </w:rPr>
        <w:t>дним или двумя автобусами, или заявки на сопровождение автомобилями подразделения Госавтоинспекции транспортных колонн в случае, если указанная перевозка осуществляется в составе не менее 3 автобусов.</w:t>
      </w:r>
    </w:p>
    <w:p w:rsidR="002E75AB" w:rsidRDefault="00B26842">
      <w:pPr>
        <w:pStyle w:val="10"/>
        <w:numPr>
          <w:ilvl w:val="1"/>
          <w:numId w:val="4"/>
        </w:numPr>
        <w:shd w:val="clear" w:color="auto" w:fill="auto"/>
        <w:tabs>
          <w:tab w:val="left" w:pos="0"/>
        </w:tabs>
        <w:spacing w:line="240" w:lineRule="auto"/>
        <w:ind w:left="0" w:firstLine="0"/>
      </w:pPr>
      <w:r>
        <w:rPr>
          <w:sz w:val="24"/>
          <w:szCs w:val="24"/>
        </w:rPr>
        <w:t>Подача уведомления об организованной перевозке группы д</w:t>
      </w:r>
      <w:r>
        <w:rPr>
          <w:sz w:val="24"/>
          <w:szCs w:val="24"/>
        </w:rPr>
        <w:t xml:space="preserve">етей в подразделение Госавтоинспекции осуществляется </w:t>
      </w:r>
      <w:r>
        <w:rPr>
          <w:b/>
          <w:sz w:val="24"/>
          <w:szCs w:val="24"/>
        </w:rPr>
        <w:t>не позднее 2 дней</w:t>
      </w:r>
      <w:r>
        <w:rPr>
          <w:sz w:val="24"/>
          <w:szCs w:val="24"/>
        </w:rPr>
        <w:t xml:space="preserve"> до дня начала перевозки.</w:t>
      </w:r>
    </w:p>
    <w:p w:rsidR="002E75AB" w:rsidRDefault="00B26842">
      <w:pPr>
        <w:pStyle w:val="Standard"/>
        <w:numPr>
          <w:ilvl w:val="1"/>
          <w:numId w:val="4"/>
        </w:numPr>
        <w:ind w:left="0" w:firstLine="0"/>
      </w:pPr>
      <w:r>
        <w:rPr>
          <w:rFonts w:cs="Times New Roman"/>
        </w:rPr>
        <w:t>В ночное время (с 23 часов до 6 часов) допускается организованная перевозка группы детей к железнодорожным вокзалам, аэропортам и от них, завершение организован</w:t>
      </w:r>
      <w:r>
        <w:rPr>
          <w:rFonts w:cs="Times New Roman"/>
        </w:rPr>
        <w:t>ной перевозки группы детей (доставка до конечного пункта назначения, определенного графиком движения, или до места ночлега) при незапланированном отклонении от графика движения (при задержке в пути), а также организованная перевозка группы детей, осуществл</w:t>
      </w:r>
      <w:r>
        <w:rPr>
          <w:rFonts w:cs="Times New Roman"/>
        </w:rPr>
        <w:t>яемая на основании правовых актов высших исполнительных органов государственной власти субъектов Российской Федерации. При этом после 23 часов расстояние перевозки не должно превышать 100 километров</w:t>
      </w:r>
      <w:r>
        <w:rPr>
          <w:rFonts w:cs="Times New Roman"/>
          <w:lang w:val="ru-RU"/>
        </w:rPr>
        <w:t>.</w:t>
      </w:r>
    </w:p>
    <w:p w:rsidR="002E75AB" w:rsidRDefault="00B26842">
      <w:pPr>
        <w:pStyle w:val="10"/>
        <w:numPr>
          <w:ilvl w:val="1"/>
          <w:numId w:val="4"/>
        </w:numPr>
        <w:shd w:val="clear" w:color="auto" w:fill="auto"/>
        <w:tabs>
          <w:tab w:val="left" w:pos="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При осуществлении организованной перевозки группы детей </w:t>
      </w:r>
      <w:r>
        <w:rPr>
          <w:sz w:val="24"/>
          <w:szCs w:val="24"/>
        </w:rPr>
        <w:t>скорость движения транспортного средства не должна превышать 60 км/ч, движение должно осуществляться без резких ускорений и торможений. При посадке детей в транспортное средство и высадке из него аварийная сигнализация должна быть включена.</w:t>
      </w:r>
    </w:p>
    <w:p w:rsidR="002E75AB" w:rsidRDefault="00B26842">
      <w:pPr>
        <w:pStyle w:val="Standard"/>
        <w:numPr>
          <w:ilvl w:val="1"/>
          <w:numId w:val="4"/>
        </w:numPr>
        <w:ind w:left="0" w:firstLine="0"/>
      </w:pPr>
      <w:r>
        <w:rPr>
          <w:rFonts w:cs="Times New Roman"/>
        </w:rPr>
        <w:t>Запрещаются орг</w:t>
      </w:r>
      <w:r>
        <w:rPr>
          <w:rFonts w:cs="Times New Roman"/>
        </w:rPr>
        <w:t>анизованные перевозки групп детей при температуре воздуха окружающей среды ниже 30 градусов, либо связанные с осложнением погодных условий (снегопад, метель, снежные заносы). В крайних случаях (при доставке детей в аэропорты, железнодорожные вокзалы, автов</w:t>
      </w:r>
      <w:r>
        <w:rPr>
          <w:rFonts w:cs="Times New Roman"/>
        </w:rPr>
        <w:t>окзалы, областные мероприятия и т.д.) перевозка разрешается при следовании в организованной колонне резервного автобуса</w:t>
      </w:r>
      <w:r>
        <w:rPr>
          <w:rFonts w:cs="Times New Roman"/>
          <w:lang w:val="ru-RU"/>
        </w:rPr>
        <w:t>.</w:t>
      </w:r>
    </w:p>
    <w:p w:rsidR="002E75AB" w:rsidRDefault="00B26842">
      <w:pPr>
        <w:pStyle w:val="10"/>
        <w:numPr>
          <w:ilvl w:val="1"/>
          <w:numId w:val="4"/>
        </w:numPr>
        <w:shd w:val="clear" w:color="auto" w:fill="auto"/>
        <w:tabs>
          <w:tab w:val="left" w:pos="0"/>
          <w:tab w:val="left" w:pos="447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Руководитель или должностное лицо, ответственное за обеспечение безопасности дорожного движения организации, а при организованной перев</w:t>
      </w:r>
      <w:r>
        <w:rPr>
          <w:sz w:val="24"/>
          <w:szCs w:val="24"/>
        </w:rPr>
        <w:t>озке группы детей по договору фрахтования - фрахтователь обеспечивает назначение в каждый автобус, осуществляющий перевозку детей, сопровождающих, которые сопровождают детей при перевозке до места назначения.</w:t>
      </w:r>
    </w:p>
    <w:p w:rsidR="002E75AB" w:rsidRDefault="00B26842">
      <w:pPr>
        <w:pStyle w:val="10"/>
        <w:numPr>
          <w:ilvl w:val="1"/>
          <w:numId w:val="4"/>
        </w:numPr>
        <w:shd w:val="clear" w:color="auto" w:fill="auto"/>
        <w:tabs>
          <w:tab w:val="left" w:pos="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Количество сопровождающих на 1 автобус назначае</w:t>
      </w:r>
      <w:r>
        <w:rPr>
          <w:sz w:val="24"/>
          <w:szCs w:val="24"/>
        </w:rPr>
        <w:t>тся из расчета их нахождения у каждой двери автобуса, при этом один из сопровождающих является ответственным за организованную перевозку группы детей по соответствующему автобусу и осуществляет координацию действий водителя (водителей) и других сопровождаю</w:t>
      </w:r>
      <w:r>
        <w:rPr>
          <w:sz w:val="24"/>
          <w:szCs w:val="24"/>
        </w:rPr>
        <w:t>щих в указанном автобусе.</w:t>
      </w:r>
    </w:p>
    <w:p w:rsidR="002E75AB" w:rsidRDefault="002E75AB">
      <w:pPr>
        <w:pStyle w:val="Standard"/>
        <w:ind w:left="1080"/>
        <w:jc w:val="right"/>
        <w:rPr>
          <w:rFonts w:cs="Times New Roman"/>
          <w:lang w:val="ru-RU" w:eastAsia="ru-RU" w:bidi="ar-SA"/>
        </w:rPr>
      </w:pPr>
    </w:p>
    <w:p w:rsidR="002E75AB" w:rsidRDefault="00B26842">
      <w:pPr>
        <w:pStyle w:val="Standard"/>
        <w:ind w:left="1080"/>
        <w:jc w:val="right"/>
        <w:rPr>
          <w:rFonts w:cs="Times New Roman"/>
          <w:lang w:val="ru-RU" w:eastAsia="ru-RU" w:bidi="ar-SA"/>
        </w:rPr>
      </w:pPr>
      <w:r>
        <w:rPr>
          <w:rFonts w:cs="Times New Roman"/>
          <w:lang w:val="ru-RU" w:eastAsia="ru-RU" w:bidi="ar-SA"/>
        </w:rPr>
        <w:t>Приложение 1</w:t>
      </w:r>
    </w:p>
    <w:p w:rsidR="002E75AB" w:rsidRDefault="00B26842">
      <w:pPr>
        <w:pStyle w:val="Standard"/>
        <w:ind w:left="1080"/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4246171" cy="4246171"/>
            <wp:effectExtent l="0" t="0" r="1979" b="1979"/>
            <wp:docPr id="1" name="Рисунок 1" descr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46171" cy="42461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E75AB" w:rsidRDefault="002E75AB">
      <w:pPr>
        <w:pStyle w:val="Standard"/>
        <w:ind w:left="1080"/>
        <w:rPr>
          <w:rFonts w:cs="Times New Roman"/>
          <w:lang w:val="ru-RU"/>
        </w:rPr>
      </w:pPr>
    </w:p>
    <w:p w:rsidR="002E75AB" w:rsidRDefault="00B26842">
      <w:pPr>
        <w:pStyle w:val="22"/>
        <w:keepNext/>
        <w:keepLines/>
        <w:shd w:val="clear" w:color="auto" w:fill="auto"/>
        <w:tabs>
          <w:tab w:val="left" w:pos="0"/>
        </w:tabs>
        <w:spacing w:before="336" w:after="0" w:line="240" w:lineRule="auto"/>
        <w:ind w:firstLine="831"/>
        <w:outlineLvl w:val="9"/>
        <w:rPr>
          <w:sz w:val="24"/>
          <w:szCs w:val="24"/>
        </w:rPr>
      </w:pPr>
      <w:bookmarkStart w:id="1" w:name="bookmark9"/>
      <w:r>
        <w:rPr>
          <w:sz w:val="24"/>
          <w:szCs w:val="24"/>
        </w:rPr>
        <w:t>Опознавательный знак «Перевозка детей»</w:t>
      </w:r>
      <w:bookmarkEnd w:id="1"/>
    </w:p>
    <w:p w:rsidR="002E75AB" w:rsidRDefault="00B26842">
      <w:pPr>
        <w:pStyle w:val="51"/>
        <w:shd w:val="clear" w:color="auto" w:fill="auto"/>
        <w:tabs>
          <w:tab w:val="left" w:pos="0"/>
        </w:tabs>
        <w:spacing w:before="0" w:line="240" w:lineRule="auto"/>
        <w:ind w:firstLine="831"/>
        <w:jc w:val="left"/>
      </w:pPr>
      <w:r>
        <w:rPr>
          <w:rStyle w:val="50"/>
          <w:sz w:val="24"/>
          <w:szCs w:val="24"/>
        </w:rPr>
        <w:t>«Перевозка детей»</w:t>
      </w:r>
      <w:r>
        <w:rPr>
          <w:sz w:val="24"/>
          <w:szCs w:val="24"/>
        </w:rPr>
        <w:t xml:space="preserve"> - квадрат желтого цвета с каймой красного цвета (ширина каймы - 1/10 стороны), с черным изображением символа дорожного знака</w:t>
      </w:r>
      <w:r>
        <w:rPr>
          <w:rStyle w:val="50"/>
          <w:sz w:val="24"/>
          <w:szCs w:val="24"/>
        </w:rPr>
        <w:t xml:space="preserve"> 1.23 «Дети»</w:t>
      </w:r>
      <w:r>
        <w:rPr>
          <w:sz w:val="24"/>
          <w:szCs w:val="24"/>
        </w:rPr>
        <w:t xml:space="preserve"> при этом сторона </w:t>
      </w:r>
      <w:r>
        <w:rPr>
          <w:sz w:val="24"/>
          <w:szCs w:val="24"/>
        </w:rPr>
        <w:t>квадрата опознавательного знака, расположенного спереди транспортного средства, должна быть не менее 250 мм, сзади - 400 мм.</w:t>
      </w:r>
    </w:p>
    <w:p w:rsidR="002E75AB" w:rsidRDefault="002E75AB">
      <w:pPr>
        <w:pStyle w:val="Standard"/>
        <w:ind w:left="1080"/>
        <w:rPr>
          <w:rFonts w:cs="Times New Roman"/>
          <w:lang w:val="ru-RU"/>
        </w:rPr>
      </w:pPr>
    </w:p>
    <w:p w:rsidR="002E75AB" w:rsidRDefault="002E75AB">
      <w:pPr>
        <w:pStyle w:val="Standard"/>
        <w:ind w:left="1080"/>
        <w:rPr>
          <w:rFonts w:cs="Times New Roman"/>
          <w:lang w:val="ru-RU"/>
        </w:rPr>
      </w:pPr>
    </w:p>
    <w:p w:rsidR="002E75AB" w:rsidRDefault="002E75AB">
      <w:pPr>
        <w:pStyle w:val="Standard"/>
        <w:ind w:left="1080"/>
        <w:rPr>
          <w:rFonts w:cs="Times New Roman"/>
          <w:lang w:val="ru-RU"/>
        </w:rPr>
      </w:pPr>
    </w:p>
    <w:p w:rsidR="002E75AB" w:rsidRDefault="002E75AB">
      <w:pPr>
        <w:pStyle w:val="Standard"/>
        <w:ind w:left="1080"/>
        <w:rPr>
          <w:rFonts w:cs="Times New Roman"/>
          <w:lang w:val="ru-RU"/>
        </w:rPr>
      </w:pPr>
    </w:p>
    <w:p w:rsidR="002E75AB" w:rsidRDefault="002E75AB">
      <w:pPr>
        <w:pStyle w:val="Standard"/>
        <w:ind w:left="1080"/>
        <w:rPr>
          <w:rFonts w:cs="Times New Roman"/>
          <w:lang w:val="ru-RU"/>
        </w:rPr>
      </w:pPr>
    </w:p>
    <w:p w:rsidR="002E75AB" w:rsidRDefault="002E75AB">
      <w:pPr>
        <w:pStyle w:val="Standard"/>
        <w:ind w:left="1080"/>
        <w:rPr>
          <w:rFonts w:cs="Times New Roman"/>
          <w:lang w:val="ru-RU"/>
        </w:rPr>
      </w:pPr>
    </w:p>
    <w:p w:rsidR="002E75AB" w:rsidRDefault="002E75AB">
      <w:pPr>
        <w:pStyle w:val="Standard"/>
        <w:ind w:left="1080"/>
        <w:rPr>
          <w:rFonts w:cs="Times New Roman"/>
          <w:lang w:val="ru-RU"/>
        </w:rPr>
      </w:pPr>
    </w:p>
    <w:p w:rsidR="002E75AB" w:rsidRDefault="002E75AB">
      <w:pPr>
        <w:pStyle w:val="Standard"/>
        <w:ind w:left="1080"/>
        <w:rPr>
          <w:rFonts w:cs="Times New Roman"/>
          <w:lang w:val="ru-RU"/>
        </w:rPr>
      </w:pPr>
    </w:p>
    <w:p w:rsidR="002E75AB" w:rsidRDefault="002E75AB">
      <w:pPr>
        <w:pStyle w:val="Standard"/>
        <w:ind w:left="1080"/>
        <w:rPr>
          <w:rFonts w:cs="Times New Roman"/>
          <w:lang w:val="ru-RU"/>
        </w:rPr>
      </w:pPr>
    </w:p>
    <w:p w:rsidR="002E75AB" w:rsidRDefault="002E75AB">
      <w:pPr>
        <w:pStyle w:val="Standard"/>
        <w:ind w:left="1080"/>
        <w:rPr>
          <w:rFonts w:cs="Times New Roman"/>
          <w:lang w:val="ru-RU"/>
        </w:rPr>
      </w:pPr>
    </w:p>
    <w:p w:rsidR="002E75AB" w:rsidRDefault="002E75AB">
      <w:pPr>
        <w:pStyle w:val="Standard"/>
        <w:ind w:left="1080"/>
        <w:rPr>
          <w:rFonts w:cs="Times New Roman"/>
          <w:lang w:val="ru-RU"/>
        </w:rPr>
      </w:pPr>
    </w:p>
    <w:p w:rsidR="002E75AB" w:rsidRDefault="002E75AB">
      <w:pPr>
        <w:pStyle w:val="Standard"/>
        <w:ind w:left="1080"/>
        <w:rPr>
          <w:rFonts w:cs="Times New Roman"/>
          <w:lang w:val="ru-RU"/>
        </w:rPr>
      </w:pPr>
    </w:p>
    <w:p w:rsidR="002E75AB" w:rsidRDefault="002E75AB">
      <w:pPr>
        <w:pStyle w:val="Standard"/>
        <w:ind w:left="1080"/>
        <w:rPr>
          <w:rFonts w:cs="Times New Roman"/>
          <w:lang w:val="ru-RU"/>
        </w:rPr>
      </w:pPr>
    </w:p>
    <w:p w:rsidR="002E75AB" w:rsidRDefault="002E75AB">
      <w:pPr>
        <w:pStyle w:val="Standard"/>
        <w:ind w:left="1080"/>
        <w:rPr>
          <w:rFonts w:cs="Times New Roman"/>
          <w:lang w:val="ru-RU"/>
        </w:rPr>
      </w:pPr>
    </w:p>
    <w:p w:rsidR="002E75AB" w:rsidRDefault="002E75AB">
      <w:pPr>
        <w:pStyle w:val="Standard"/>
        <w:ind w:left="1080"/>
        <w:rPr>
          <w:rFonts w:cs="Times New Roman"/>
          <w:lang w:val="ru-RU"/>
        </w:rPr>
      </w:pPr>
    </w:p>
    <w:p w:rsidR="002E75AB" w:rsidRDefault="002E75AB">
      <w:pPr>
        <w:pStyle w:val="Standard"/>
        <w:ind w:left="1080"/>
        <w:rPr>
          <w:rFonts w:cs="Times New Roman"/>
          <w:lang w:val="ru-RU"/>
        </w:rPr>
      </w:pPr>
    </w:p>
    <w:p w:rsidR="002E75AB" w:rsidRDefault="002E75AB">
      <w:pPr>
        <w:pStyle w:val="Standard"/>
        <w:ind w:left="1080"/>
        <w:rPr>
          <w:rFonts w:cs="Times New Roman"/>
          <w:lang w:val="ru-RU"/>
        </w:rPr>
      </w:pPr>
    </w:p>
    <w:p w:rsidR="002E75AB" w:rsidRDefault="002E75AB">
      <w:pPr>
        <w:pStyle w:val="Standard"/>
        <w:ind w:left="1080"/>
        <w:rPr>
          <w:rFonts w:cs="Times New Roman"/>
          <w:lang w:val="ru-RU"/>
        </w:rPr>
      </w:pPr>
    </w:p>
    <w:p w:rsidR="002E75AB" w:rsidRDefault="002E75AB">
      <w:pPr>
        <w:pStyle w:val="Standard"/>
        <w:ind w:left="1080"/>
        <w:rPr>
          <w:rFonts w:cs="Times New Roman"/>
          <w:lang w:val="ru-RU"/>
        </w:rPr>
      </w:pPr>
    </w:p>
    <w:p w:rsidR="002E75AB" w:rsidRDefault="002E75AB">
      <w:pPr>
        <w:pStyle w:val="Standard"/>
        <w:ind w:left="1080"/>
        <w:rPr>
          <w:rFonts w:cs="Times New Roman"/>
          <w:lang w:val="ru-RU"/>
        </w:rPr>
      </w:pPr>
    </w:p>
    <w:p w:rsidR="002E75AB" w:rsidRDefault="002E75AB">
      <w:pPr>
        <w:pStyle w:val="Standard"/>
        <w:ind w:left="1080"/>
        <w:rPr>
          <w:rFonts w:cs="Times New Roman"/>
          <w:lang w:val="ru-RU"/>
        </w:rPr>
      </w:pPr>
    </w:p>
    <w:p w:rsidR="002E75AB" w:rsidRDefault="002E75AB">
      <w:pPr>
        <w:pStyle w:val="Standard"/>
        <w:ind w:left="1080"/>
        <w:rPr>
          <w:rFonts w:cs="Times New Roman"/>
          <w:lang w:val="ru-RU"/>
        </w:rPr>
      </w:pPr>
    </w:p>
    <w:p w:rsidR="002E75AB" w:rsidRDefault="00B26842">
      <w:pPr>
        <w:pStyle w:val="Standard"/>
        <w:ind w:left="1080"/>
        <w:jc w:val="right"/>
        <w:rPr>
          <w:rFonts w:cs="Times New Roman"/>
          <w:lang w:val="ru-RU"/>
        </w:rPr>
      </w:pPr>
      <w:r>
        <w:rPr>
          <w:rFonts w:cs="Times New Roman"/>
          <w:lang w:val="ru-RU"/>
        </w:rPr>
        <w:t>Приложение 2</w:t>
      </w:r>
    </w:p>
    <w:p w:rsidR="002E75AB" w:rsidRDefault="00B26842">
      <w:pPr>
        <w:pStyle w:val="Standard"/>
        <w:ind w:left="1080"/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3880485" cy="4079238"/>
            <wp:effectExtent l="0" t="0" r="5715" b="0"/>
            <wp:docPr id="2" name="Рисунок 2" descr="imag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80485" cy="407923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E75AB" w:rsidRDefault="00B26842">
      <w:pPr>
        <w:pStyle w:val="aa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Опознавательный знак «Ограничение скорости»</w:t>
      </w:r>
    </w:p>
    <w:p w:rsidR="002E75AB" w:rsidRDefault="00B26842">
      <w:pPr>
        <w:pStyle w:val="51"/>
        <w:shd w:val="clear" w:color="auto" w:fill="auto"/>
        <w:tabs>
          <w:tab w:val="left" w:pos="0"/>
        </w:tabs>
        <w:spacing w:before="0" w:line="240" w:lineRule="auto"/>
        <w:ind w:firstLine="831"/>
        <w:jc w:val="left"/>
      </w:pPr>
      <w:r>
        <w:rPr>
          <w:rStyle w:val="510"/>
          <w:sz w:val="24"/>
          <w:szCs w:val="24"/>
        </w:rPr>
        <w:t>«Ограничение скорости»</w:t>
      </w:r>
      <w:r>
        <w:rPr>
          <w:sz w:val="24"/>
          <w:szCs w:val="24"/>
        </w:rPr>
        <w:t xml:space="preserve"> - уменьшенное цветное </w:t>
      </w:r>
      <w:r>
        <w:rPr>
          <w:sz w:val="24"/>
          <w:szCs w:val="24"/>
        </w:rPr>
        <w:t>изображение дорожного знака</w:t>
      </w:r>
      <w:r>
        <w:rPr>
          <w:rStyle w:val="510"/>
          <w:sz w:val="24"/>
          <w:szCs w:val="24"/>
        </w:rPr>
        <w:t xml:space="preserve"> 3.24</w:t>
      </w:r>
      <w:r>
        <w:rPr>
          <w:sz w:val="24"/>
          <w:szCs w:val="24"/>
        </w:rPr>
        <w:t xml:space="preserve"> с указанием разрешенной скорости (диаметр знака - не менее 160 мм, ширина каймы - 1/10 диаметра) - на задней стороне кузова слева у механических транспортных средств, осуществляющих организованные перевозки групп детей.</w:t>
      </w:r>
    </w:p>
    <w:p w:rsidR="002E75AB" w:rsidRDefault="002E75AB">
      <w:pPr>
        <w:pStyle w:val="Standard"/>
        <w:ind w:left="1080"/>
        <w:rPr>
          <w:rFonts w:cs="Times New Roman"/>
        </w:rPr>
      </w:pPr>
    </w:p>
    <w:p w:rsidR="002E75AB" w:rsidRDefault="002E75AB">
      <w:pPr>
        <w:pStyle w:val="Standard"/>
        <w:rPr>
          <w:rFonts w:cs="Times New Roman"/>
          <w:lang w:val="ru-RU"/>
        </w:rPr>
      </w:pPr>
    </w:p>
    <w:sectPr w:rsidR="002E75AB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842" w:rsidRDefault="00B26842">
      <w:r>
        <w:separator/>
      </w:r>
    </w:p>
  </w:endnote>
  <w:endnote w:type="continuationSeparator" w:id="0">
    <w:p w:rsidR="00B26842" w:rsidRDefault="00B26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842" w:rsidRDefault="00B26842">
      <w:r>
        <w:rPr>
          <w:color w:val="000000"/>
        </w:rPr>
        <w:separator/>
      </w:r>
    </w:p>
  </w:footnote>
  <w:footnote w:type="continuationSeparator" w:id="0">
    <w:p w:rsidR="00B26842" w:rsidRDefault="00B26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82D22"/>
    <w:multiLevelType w:val="multilevel"/>
    <w:tmpl w:val="40D24AD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">
    <w:nsid w:val="4BB1778F"/>
    <w:multiLevelType w:val="multilevel"/>
    <w:tmpl w:val="F91061F2"/>
    <w:lvl w:ilvl="0">
      <w:start w:val="1"/>
      <w:numFmt w:val="russianLower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4E6366"/>
    <w:multiLevelType w:val="multilevel"/>
    <w:tmpl w:val="28524B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3">
    <w:nsid w:val="6EC414F7"/>
    <w:multiLevelType w:val="multilevel"/>
    <w:tmpl w:val="1EB441E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E75AB"/>
    <w:rsid w:val="002E75AB"/>
    <w:rsid w:val="00B26842"/>
    <w:rsid w:val="00C7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a"/>
    <w:pPr>
      <w:widowControl/>
      <w:suppressAutoHyphens w:val="0"/>
      <w:spacing w:before="100" w:after="100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20">
    <w:name w:val="Заголовок 2 Знак"/>
    <w:basedOn w:val="a0"/>
    <w:rPr>
      <w:rFonts w:eastAsia="Times New Roman" w:cs="Times New Roman"/>
      <w:b/>
      <w:bCs/>
      <w:kern w:val="0"/>
      <w:sz w:val="36"/>
      <w:szCs w:val="36"/>
      <w:lang w:val="ru-RU" w:eastAsia="ru-RU" w:bidi="ar-SA"/>
    </w:rPr>
  </w:style>
  <w:style w:type="paragraph" w:styleId="a5">
    <w:name w:val="List Paragraph"/>
    <w:basedOn w:val="a"/>
    <w:pPr>
      <w:ind w:left="720"/>
    </w:pPr>
  </w:style>
  <w:style w:type="character" w:customStyle="1" w:styleId="a6">
    <w:name w:val="Основной текст_"/>
    <w:rPr>
      <w:rFonts w:cs="Times New Roman"/>
      <w:sz w:val="23"/>
      <w:szCs w:val="23"/>
      <w:shd w:val="clear" w:color="auto" w:fill="FFFFFF"/>
    </w:rPr>
  </w:style>
  <w:style w:type="character" w:customStyle="1" w:styleId="6">
    <w:name w:val="Основной текст6"/>
    <w:rPr>
      <w:rFonts w:ascii="Times New Roman" w:hAnsi="Times New Roman" w:cs="Times New Roman"/>
      <w:spacing w:val="0"/>
      <w:sz w:val="23"/>
      <w:szCs w:val="23"/>
    </w:rPr>
  </w:style>
  <w:style w:type="paragraph" w:customStyle="1" w:styleId="10">
    <w:name w:val="Основной текст10"/>
    <w:basedOn w:val="a"/>
    <w:pPr>
      <w:widowControl/>
      <w:shd w:val="clear" w:color="auto" w:fill="FFFFFF"/>
      <w:suppressAutoHyphens w:val="0"/>
      <w:spacing w:line="245" w:lineRule="exact"/>
      <w:textAlignment w:val="auto"/>
    </w:pPr>
    <w:rPr>
      <w:rFonts w:cs="Times New Roman"/>
      <w:sz w:val="23"/>
      <w:szCs w:val="23"/>
    </w:rPr>
  </w:style>
  <w:style w:type="character" w:customStyle="1" w:styleId="8">
    <w:name w:val="Основной текст8"/>
    <w:rPr>
      <w:rFonts w:ascii="Times New Roman" w:hAnsi="Times New Roman" w:cs="Times New Roman"/>
      <w:spacing w:val="0"/>
      <w:sz w:val="23"/>
      <w:szCs w:val="23"/>
    </w:rPr>
  </w:style>
  <w:style w:type="character" w:styleId="a7">
    <w:name w:val="Hyperlink"/>
    <w:rPr>
      <w:rFonts w:cs="Times New Roman"/>
      <w:color w:val="0066CC"/>
      <w:u w:val="single"/>
    </w:rPr>
  </w:style>
  <w:style w:type="paragraph" w:styleId="a8">
    <w:name w:val="Balloon Text"/>
    <w:basedOn w:val="a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Pr>
      <w:rFonts w:ascii="Tahoma" w:hAnsi="Tahoma"/>
      <w:sz w:val="16"/>
      <w:szCs w:val="16"/>
    </w:rPr>
  </w:style>
  <w:style w:type="character" w:customStyle="1" w:styleId="21">
    <w:name w:val="Заголовок №2_"/>
    <w:rPr>
      <w:rFonts w:cs="Times New Roman"/>
      <w:sz w:val="27"/>
      <w:szCs w:val="27"/>
      <w:shd w:val="clear" w:color="auto" w:fill="FFFFFF"/>
    </w:rPr>
  </w:style>
  <w:style w:type="character" w:customStyle="1" w:styleId="5">
    <w:name w:val="Основной текст (5)_"/>
    <w:rPr>
      <w:rFonts w:cs="Times New Roman"/>
      <w:sz w:val="27"/>
      <w:szCs w:val="27"/>
      <w:shd w:val="clear" w:color="auto" w:fill="FFFFFF"/>
    </w:rPr>
  </w:style>
  <w:style w:type="character" w:customStyle="1" w:styleId="50">
    <w:name w:val="Основной текст (5) + Полужирный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22">
    <w:name w:val="Заголовок №2"/>
    <w:basedOn w:val="a"/>
    <w:pPr>
      <w:widowControl/>
      <w:shd w:val="clear" w:color="auto" w:fill="FFFFFF"/>
      <w:suppressAutoHyphens w:val="0"/>
      <w:spacing w:after="720" w:line="240" w:lineRule="atLeast"/>
      <w:textAlignment w:val="auto"/>
      <w:outlineLvl w:val="1"/>
    </w:pPr>
    <w:rPr>
      <w:rFonts w:cs="Times New Roman"/>
      <w:sz w:val="27"/>
      <w:szCs w:val="27"/>
    </w:rPr>
  </w:style>
  <w:style w:type="paragraph" w:customStyle="1" w:styleId="51">
    <w:name w:val="Основной текст (5)1"/>
    <w:basedOn w:val="a"/>
    <w:pPr>
      <w:widowControl/>
      <w:shd w:val="clear" w:color="auto" w:fill="FFFFFF"/>
      <w:suppressAutoHyphens w:val="0"/>
      <w:spacing w:before="600" w:line="317" w:lineRule="exact"/>
      <w:jc w:val="both"/>
      <w:textAlignment w:val="auto"/>
    </w:pPr>
    <w:rPr>
      <w:rFonts w:cs="Times New Roman"/>
      <w:sz w:val="27"/>
      <w:szCs w:val="27"/>
    </w:rPr>
  </w:style>
  <w:style w:type="character" w:customStyle="1" w:styleId="510">
    <w:name w:val="Основной текст (5) + Полужирный1"/>
    <w:rPr>
      <w:rFonts w:ascii="Times New Roman" w:hAnsi="Times New Roman" w:cs="Times New Roman"/>
      <w:b/>
      <w:bCs/>
      <w:spacing w:val="0"/>
      <w:sz w:val="27"/>
      <w:szCs w:val="27"/>
    </w:rPr>
  </w:style>
  <w:style w:type="paragraph" w:styleId="aa">
    <w:name w:val="No Spacing"/>
    <w:basedOn w:val="a"/>
    <w:pPr>
      <w:widowControl/>
      <w:suppressAutoHyphens w:val="0"/>
      <w:textAlignment w:val="auto"/>
    </w:pPr>
    <w:rPr>
      <w:rFonts w:ascii="Calibri" w:eastAsia="Arial Unicode MS" w:hAnsi="Calibri" w:cs="Times New Roman"/>
      <w:kern w:val="0"/>
      <w:szCs w:val="32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a"/>
    <w:pPr>
      <w:widowControl/>
      <w:suppressAutoHyphens w:val="0"/>
      <w:spacing w:before="100" w:after="100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20">
    <w:name w:val="Заголовок 2 Знак"/>
    <w:basedOn w:val="a0"/>
    <w:rPr>
      <w:rFonts w:eastAsia="Times New Roman" w:cs="Times New Roman"/>
      <w:b/>
      <w:bCs/>
      <w:kern w:val="0"/>
      <w:sz w:val="36"/>
      <w:szCs w:val="36"/>
      <w:lang w:val="ru-RU" w:eastAsia="ru-RU" w:bidi="ar-SA"/>
    </w:rPr>
  </w:style>
  <w:style w:type="paragraph" w:styleId="a5">
    <w:name w:val="List Paragraph"/>
    <w:basedOn w:val="a"/>
    <w:pPr>
      <w:ind w:left="720"/>
    </w:pPr>
  </w:style>
  <w:style w:type="character" w:customStyle="1" w:styleId="a6">
    <w:name w:val="Основной текст_"/>
    <w:rPr>
      <w:rFonts w:cs="Times New Roman"/>
      <w:sz w:val="23"/>
      <w:szCs w:val="23"/>
      <w:shd w:val="clear" w:color="auto" w:fill="FFFFFF"/>
    </w:rPr>
  </w:style>
  <w:style w:type="character" w:customStyle="1" w:styleId="6">
    <w:name w:val="Основной текст6"/>
    <w:rPr>
      <w:rFonts w:ascii="Times New Roman" w:hAnsi="Times New Roman" w:cs="Times New Roman"/>
      <w:spacing w:val="0"/>
      <w:sz w:val="23"/>
      <w:szCs w:val="23"/>
    </w:rPr>
  </w:style>
  <w:style w:type="paragraph" w:customStyle="1" w:styleId="10">
    <w:name w:val="Основной текст10"/>
    <w:basedOn w:val="a"/>
    <w:pPr>
      <w:widowControl/>
      <w:shd w:val="clear" w:color="auto" w:fill="FFFFFF"/>
      <w:suppressAutoHyphens w:val="0"/>
      <w:spacing w:line="245" w:lineRule="exact"/>
      <w:textAlignment w:val="auto"/>
    </w:pPr>
    <w:rPr>
      <w:rFonts w:cs="Times New Roman"/>
      <w:sz w:val="23"/>
      <w:szCs w:val="23"/>
    </w:rPr>
  </w:style>
  <w:style w:type="character" w:customStyle="1" w:styleId="8">
    <w:name w:val="Основной текст8"/>
    <w:rPr>
      <w:rFonts w:ascii="Times New Roman" w:hAnsi="Times New Roman" w:cs="Times New Roman"/>
      <w:spacing w:val="0"/>
      <w:sz w:val="23"/>
      <w:szCs w:val="23"/>
    </w:rPr>
  </w:style>
  <w:style w:type="character" w:styleId="a7">
    <w:name w:val="Hyperlink"/>
    <w:rPr>
      <w:rFonts w:cs="Times New Roman"/>
      <w:color w:val="0066CC"/>
      <w:u w:val="single"/>
    </w:rPr>
  </w:style>
  <w:style w:type="paragraph" w:styleId="a8">
    <w:name w:val="Balloon Text"/>
    <w:basedOn w:val="a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Pr>
      <w:rFonts w:ascii="Tahoma" w:hAnsi="Tahoma"/>
      <w:sz w:val="16"/>
      <w:szCs w:val="16"/>
    </w:rPr>
  </w:style>
  <w:style w:type="character" w:customStyle="1" w:styleId="21">
    <w:name w:val="Заголовок №2_"/>
    <w:rPr>
      <w:rFonts w:cs="Times New Roman"/>
      <w:sz w:val="27"/>
      <w:szCs w:val="27"/>
      <w:shd w:val="clear" w:color="auto" w:fill="FFFFFF"/>
    </w:rPr>
  </w:style>
  <w:style w:type="character" w:customStyle="1" w:styleId="5">
    <w:name w:val="Основной текст (5)_"/>
    <w:rPr>
      <w:rFonts w:cs="Times New Roman"/>
      <w:sz w:val="27"/>
      <w:szCs w:val="27"/>
      <w:shd w:val="clear" w:color="auto" w:fill="FFFFFF"/>
    </w:rPr>
  </w:style>
  <w:style w:type="character" w:customStyle="1" w:styleId="50">
    <w:name w:val="Основной текст (5) + Полужирный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22">
    <w:name w:val="Заголовок №2"/>
    <w:basedOn w:val="a"/>
    <w:pPr>
      <w:widowControl/>
      <w:shd w:val="clear" w:color="auto" w:fill="FFFFFF"/>
      <w:suppressAutoHyphens w:val="0"/>
      <w:spacing w:after="720" w:line="240" w:lineRule="atLeast"/>
      <w:textAlignment w:val="auto"/>
      <w:outlineLvl w:val="1"/>
    </w:pPr>
    <w:rPr>
      <w:rFonts w:cs="Times New Roman"/>
      <w:sz w:val="27"/>
      <w:szCs w:val="27"/>
    </w:rPr>
  </w:style>
  <w:style w:type="paragraph" w:customStyle="1" w:styleId="51">
    <w:name w:val="Основной текст (5)1"/>
    <w:basedOn w:val="a"/>
    <w:pPr>
      <w:widowControl/>
      <w:shd w:val="clear" w:color="auto" w:fill="FFFFFF"/>
      <w:suppressAutoHyphens w:val="0"/>
      <w:spacing w:before="600" w:line="317" w:lineRule="exact"/>
      <w:jc w:val="both"/>
      <w:textAlignment w:val="auto"/>
    </w:pPr>
    <w:rPr>
      <w:rFonts w:cs="Times New Roman"/>
      <w:sz w:val="27"/>
      <w:szCs w:val="27"/>
    </w:rPr>
  </w:style>
  <w:style w:type="character" w:customStyle="1" w:styleId="510">
    <w:name w:val="Основной текст (5) + Полужирный1"/>
    <w:rPr>
      <w:rFonts w:ascii="Times New Roman" w:hAnsi="Times New Roman" w:cs="Times New Roman"/>
      <w:b/>
      <w:bCs/>
      <w:spacing w:val="0"/>
      <w:sz w:val="27"/>
      <w:szCs w:val="27"/>
    </w:rPr>
  </w:style>
  <w:style w:type="paragraph" w:styleId="aa">
    <w:name w:val="No Spacing"/>
    <w:basedOn w:val="a"/>
    <w:pPr>
      <w:widowControl/>
      <w:suppressAutoHyphens w:val="0"/>
      <w:textAlignment w:val="auto"/>
    </w:pPr>
    <w:rPr>
      <w:rFonts w:ascii="Calibri" w:eastAsia="Arial Unicode MS" w:hAnsi="Calibri" w:cs="Times New Roman"/>
      <w:kern w:val="0"/>
      <w:szCs w:val="3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#/document/99/9014765/XA00M2M2MA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2021-02-16T12:16:00Z</dcterms:created>
  <dcterms:modified xsi:type="dcterms:W3CDTF">2021-02-16T12:16:00Z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